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00" w:rsidRDefault="008B0515">
      <w:pPr>
        <w:pStyle w:val="berschrift2"/>
      </w:pPr>
      <w:r>
        <w:t>Briefe ans Steueramt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pStyle w:val="berschrift3"/>
      </w:pPr>
      <w:r>
        <w:t>A</w:t>
      </w:r>
      <w:r>
        <w:tab/>
        <w:t>Stundungsgesuch</w:t>
      </w: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(Mit einer Stundung bezeichnet man eine Abmachung zwischen Schuldner und Gläubiger, mit der b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zweckt wird, die Fälligkeit einer Forderung auf einen späteren Zeitpunkt zu verschieben.)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Empfänger: Steueramt der Stadt Zürich, Börsenstr. 10, 8022 Zürich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Sachverhalt: Sie sollten anfangs Dezember die dritte Rate der Steuerrechnung bezahlen. (Fr. 1260.-)</w:t>
      </w: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Nun hatten Sie aber im vergangenen Juni einen schweren Unfall und liegen seither im Spital. Sie h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ben eine erhebliche Lohneinbusse erlitten. Deshalb sind Sie nicht imstande, die letzte Rate der Steue</w:t>
      </w:r>
      <w:r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rechnung termingerecht zu bezahlen.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Schlagen Sie nun dem Steuerbeamten eine Lösung vor, einen sogenannten </w:t>
      </w:r>
      <w:r>
        <w:rPr>
          <w:rFonts w:ascii="Tahoma" w:hAnsi="Tahoma" w:cs="Tahoma"/>
          <w:b/>
          <w:sz w:val="20"/>
        </w:rPr>
        <w:t>Tilgungsplan</w:t>
      </w:r>
      <w:r>
        <w:rPr>
          <w:rFonts w:ascii="Tahoma" w:hAnsi="Tahoma" w:cs="Tahoma"/>
          <w:sz w:val="20"/>
        </w:rPr>
        <w:t>. (Eine Schuld tilgen heisst, eine Schuld abzahlen.)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Zum Beispiel Bezahlung in x monatlichen Raten zu F</w:t>
      </w:r>
      <w:r w:rsidR="009B7FDF">
        <w:rPr>
          <w:rFonts w:ascii="Tahoma" w:hAnsi="Tahoma" w:cs="Tahoma"/>
          <w:sz w:val="20"/>
        </w:rPr>
        <w:t>r. y, vom 30. z bis zum 30.x</w:t>
      </w:r>
      <w:bookmarkStart w:id="0" w:name="_GoBack"/>
      <w:bookmarkEnd w:id="0"/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pStyle w:val="Textkrper"/>
      </w:pPr>
      <w:r>
        <w:t>Als Schlusssatz können Sie Ihre Hoffnung ausdrücken, dass der Beamte Ihrem Gesuch entsprechen werde.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pStyle w:val="berschrift3"/>
        <w:spacing w:after="0"/>
      </w:pPr>
      <w:r>
        <w:t>B</w:t>
      </w:r>
      <w:r>
        <w:tab/>
        <w:t>Einsprache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Sie haben am 10. September die Veranlagungsverfügung für Ihre Steuererklärung von 19</w:t>
      </w:r>
      <w:proofErr w:type="gramStart"/>
      <w:r>
        <w:rPr>
          <w:rFonts w:ascii="Tahoma" w:hAnsi="Tahoma" w:cs="Tahoma"/>
          <w:sz w:val="20"/>
        </w:rPr>
        <w:t>..</w:t>
      </w:r>
      <w:proofErr w:type="gramEnd"/>
      <w:r>
        <w:rPr>
          <w:rFonts w:ascii="Tahoma" w:hAnsi="Tahoma" w:cs="Tahoma"/>
          <w:sz w:val="20"/>
        </w:rPr>
        <w:t xml:space="preserve"> beko</w:t>
      </w:r>
      <w:r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 xml:space="preserve">men. </w:t>
      </w: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(In einer Veranlagungsverfügung steht, ob das Steueramt Ihre Steuererklärung für definitiv erklärt oder ob Änderungen vorgenommen worden sind.)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 dieser Veranlagungsverfügung schreibt der Steuerbeamte, er könne für die private „Abendtechn</w:t>
      </w:r>
      <w:r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 xml:space="preserve">kerschule am </w:t>
      </w:r>
      <w:proofErr w:type="spellStart"/>
      <w:r>
        <w:rPr>
          <w:rFonts w:ascii="Tahoma" w:hAnsi="Tahoma" w:cs="Tahoma"/>
          <w:sz w:val="20"/>
        </w:rPr>
        <w:t>Römerhof</w:t>
      </w:r>
      <w:proofErr w:type="spellEnd"/>
      <w:r>
        <w:rPr>
          <w:rFonts w:ascii="Tahoma" w:hAnsi="Tahoma" w:cs="Tahoma"/>
          <w:sz w:val="20"/>
        </w:rPr>
        <w:t>“, die Sie besuchen, nur einen Ausbildungsabzug von Fr. 3000.- gewähren.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Sie erheben dagegen Einsprache, und zwar machen Sie geltend, dass das Schulgeld monatlich Fr. 450.- betrage, und das mache allein schon Fr. 5400.- pro Jahr aus.</w:t>
      </w: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(Verweisen Sie auf die beiliegenden Rechnungen).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Ausserdem hätten Sie Fachliteratur im Wert von Fr. 260.- kaufen müssen (auf Belege verweisen).</w:t>
      </w:r>
    </w:p>
    <w:p w:rsidR="004F3300" w:rsidRDefault="008B05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Sie machen also den vollen Abzug von </w:t>
      </w:r>
      <w:proofErr w:type="gramStart"/>
      <w:r>
        <w:rPr>
          <w:rFonts w:ascii="Tahoma" w:hAnsi="Tahoma" w:cs="Tahoma"/>
          <w:sz w:val="20"/>
        </w:rPr>
        <w:t>zur Zeit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Fr.x.</w:t>
      </w:r>
      <w:proofErr w:type="spellEnd"/>
      <w:r>
        <w:rPr>
          <w:rFonts w:ascii="Tahoma" w:hAnsi="Tahoma" w:cs="Tahoma"/>
          <w:sz w:val="20"/>
        </w:rPr>
        <w:t>- geltend, und nicht bloss die Fr. 3000.- die Ihnen zugestanden worden sind.</w:t>
      </w:r>
    </w:p>
    <w:p w:rsidR="004F3300" w:rsidRDefault="004F3300">
      <w:pPr>
        <w:rPr>
          <w:rFonts w:ascii="Tahoma" w:hAnsi="Tahoma" w:cs="Tahoma"/>
          <w:sz w:val="20"/>
        </w:rPr>
      </w:pPr>
    </w:p>
    <w:p w:rsidR="004F3300" w:rsidRDefault="008B051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Bitten Sie den Steuerbeamten, sofern er Ihrem Antrag nicht entsprechen kann, um eine mündliche </w:t>
      </w:r>
      <w:proofErr w:type="spellStart"/>
      <w:r>
        <w:rPr>
          <w:rFonts w:ascii="Tahoma" w:hAnsi="Tahoma" w:cs="Tahoma"/>
          <w:sz w:val="20"/>
        </w:rPr>
        <w:t>Einspracheverhandlung</w:t>
      </w:r>
      <w:proofErr w:type="spellEnd"/>
      <w:r>
        <w:rPr>
          <w:rFonts w:ascii="Tahoma" w:hAnsi="Tahoma" w:cs="Tahoma"/>
          <w:sz w:val="20"/>
        </w:rPr>
        <w:t>.</w:t>
      </w:r>
    </w:p>
    <w:p w:rsidR="004F3300" w:rsidRDefault="004F3300">
      <w:pPr>
        <w:rPr>
          <w:rFonts w:ascii="Tahoma" w:hAnsi="Tahoma" w:cs="Tahoma"/>
          <w:sz w:val="20"/>
        </w:rPr>
      </w:pPr>
    </w:p>
    <w:p w:rsidR="008B0515" w:rsidRDefault="008B0515">
      <w:pPr>
        <w:rPr>
          <w:rFonts w:ascii="Tahoma" w:hAnsi="Tahoma" w:cs="Tahoma"/>
          <w:sz w:val="20"/>
        </w:rPr>
      </w:pPr>
    </w:p>
    <w:sectPr w:rsidR="008B0515" w:rsidSect="004F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CA" w:rsidRDefault="004649CA">
      <w:r>
        <w:separator/>
      </w:r>
    </w:p>
  </w:endnote>
  <w:endnote w:type="continuationSeparator" w:id="0">
    <w:p w:rsidR="004649CA" w:rsidRDefault="0046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CA" w:rsidRDefault="004649CA">
      <w:r>
        <w:separator/>
      </w:r>
    </w:p>
  </w:footnote>
  <w:footnote w:type="continuationSeparator" w:id="0">
    <w:p w:rsidR="004649CA" w:rsidRDefault="00464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DF"/>
    <w:rsid w:val="004649CA"/>
    <w:rsid w:val="004F3300"/>
    <w:rsid w:val="008B0515"/>
    <w:rsid w:val="009B7FDF"/>
    <w:rsid w:val="00B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3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F330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40"/>
      <w:szCs w:val="20"/>
    </w:rPr>
  </w:style>
  <w:style w:type="paragraph" w:styleId="berschrift2">
    <w:name w:val="heading 2"/>
    <w:basedOn w:val="Standard"/>
    <w:next w:val="Standard"/>
    <w:qFormat/>
    <w:rsid w:val="004F3300"/>
    <w:pPr>
      <w:keepNext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4F3300"/>
    <w:pPr>
      <w:keepNext/>
      <w:spacing w:after="120"/>
      <w:outlineLvl w:val="2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F33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F33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F3300"/>
  </w:style>
  <w:style w:type="paragraph" w:styleId="Textkrper">
    <w:name w:val="Body Text"/>
    <w:basedOn w:val="Standard"/>
    <w:semiHidden/>
    <w:rsid w:val="004F3300"/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4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Steu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Steuern.dot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Briefe ans Steueramt</vt:lpstr>
    </vt:vector>
  </TitlesOfParts>
  <Company>PRIVAT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Briefe ans Steueramt</dc:title>
  <dc:creator>Administrator</dc:creator>
  <cp:lastModifiedBy>Müller</cp:lastModifiedBy>
  <cp:revision>4</cp:revision>
  <cp:lastPrinted>2015-04-23T17:19:00Z</cp:lastPrinted>
  <dcterms:created xsi:type="dcterms:W3CDTF">2011-08-27T14:53:00Z</dcterms:created>
  <dcterms:modified xsi:type="dcterms:W3CDTF">2015-04-23T17:19:00Z</dcterms:modified>
</cp:coreProperties>
</file>